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6E8" w:rsidRDefault="00E20965">
      <w:bookmarkStart w:id="0" w:name="_GoBack"/>
      <w:bookmarkEnd w:id="0"/>
      <w:r>
        <w:rPr>
          <w:noProof/>
          <w:lang w:eastAsia="pt-BR"/>
        </w:rPr>
        <w:drawing>
          <wp:inline distT="0" distB="0" distL="0" distR="0" wp14:anchorId="42E861D4" wp14:editId="67FDC9B8">
            <wp:extent cx="8086725" cy="3952875"/>
            <wp:effectExtent l="0" t="0" r="9525" b="952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sectPr w:rsidR="009856E8" w:rsidSect="00E20965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965"/>
    <w:rsid w:val="009856E8"/>
    <w:rsid w:val="00E20965"/>
    <w:rsid w:val="00EA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20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09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20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09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\\faepwin08\Economico\Ariana\%23COMISS&#213;ES%20T&#201;CNICAS\Comiss&#227;o%20T&#233;cnica%20Avicultura\Projeto%20Energia%20Paranaense\Impactos%20energia%20el&#233;trica\Hist&#243;rico%20Energia%20X%20CV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2966585041100293"/>
          <c:y val="0.19084333321514144"/>
          <c:w val="0.74996299799773603"/>
          <c:h val="0.60559596594046161"/>
        </c:manualLayout>
      </c:layout>
      <c:bar3DChart>
        <c:barDir val="col"/>
        <c:grouping val="percentStacked"/>
        <c:varyColors val="0"/>
        <c:ser>
          <c:idx val="0"/>
          <c:order val="0"/>
          <c:tx>
            <c:strRef>
              <c:f>Plan1!$F$4</c:f>
              <c:strCache>
                <c:ptCount val="1"/>
                <c:pt idx="0">
                  <c:v>CUSTO VARIÁVEL/AVE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dPt>
            <c:idx val="8"/>
            <c:invertIfNegative val="0"/>
            <c:bubble3D val="0"/>
            <c:spPr>
              <a:solidFill>
                <a:schemeClr val="tx2">
                  <a:lumMod val="60000"/>
                  <a:lumOff val="40000"/>
                </a:schemeClr>
              </a:solidFill>
            </c:spPr>
          </c:dPt>
          <c:cat>
            <c:numRef>
              <c:f>Plan1!$A$5:$A$13</c:f>
              <c:numCache>
                <c:formatCode>General</c:formatCode>
                <c:ptCount val="9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 formatCode="mmm\-yy">
                  <c:v>42125</c:v>
                </c:pt>
                <c:pt idx="8" formatCode="mmm\-yy">
                  <c:v>42186</c:v>
                </c:pt>
              </c:numCache>
            </c:numRef>
          </c:cat>
          <c:val>
            <c:numRef>
              <c:f>Plan1!$F$5:$F$13</c:f>
              <c:numCache>
                <c:formatCode>"R$"\ #,##0.000</c:formatCode>
                <c:ptCount val="9"/>
                <c:pt idx="0">
                  <c:v>0.17974683544303796</c:v>
                </c:pt>
                <c:pt idx="1">
                  <c:v>0.18531645569620253</c:v>
                </c:pt>
                <c:pt idx="2">
                  <c:v>0.18992202531645569</c:v>
                </c:pt>
                <c:pt idx="3">
                  <c:v>0.19662683544303797</c:v>
                </c:pt>
                <c:pt idx="4">
                  <c:v>0.2</c:v>
                </c:pt>
                <c:pt idx="5">
                  <c:v>0.20576759493670885</c:v>
                </c:pt>
                <c:pt idx="6">
                  <c:v>0.23125924050632909</c:v>
                </c:pt>
                <c:pt idx="7">
                  <c:v>0.2409767088607595</c:v>
                </c:pt>
                <c:pt idx="8">
                  <c:v>0.2409767088607595</c:v>
                </c:pt>
              </c:numCache>
            </c:numRef>
          </c:val>
        </c:ser>
        <c:ser>
          <c:idx val="1"/>
          <c:order val="1"/>
          <c:tx>
            <c:strRef>
              <c:f>Plan1!$I$4</c:f>
              <c:strCache>
                <c:ptCount val="1"/>
                <c:pt idx="0">
                  <c:v>CUSTO ENERGIA/AVE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invertIfNegative val="0"/>
          <c:dPt>
            <c:idx val="8"/>
            <c:invertIfNegative val="0"/>
            <c:bubble3D val="0"/>
          </c:dPt>
          <c:dLbls>
            <c:dLbl>
              <c:idx val="0"/>
              <c:layout>
                <c:manualLayout>
                  <c:x val="3.7039078124858301E-3"/>
                  <c:y val="6.4910925493493532E-2"/>
                </c:manualLayout>
              </c:layout>
              <c:tx>
                <c:rich>
                  <a:bodyPr/>
                  <a:lstStyle/>
                  <a:p>
                    <a:r>
                      <a:rPr lang="en-US" sz="1100" b="1"/>
                      <a:t>9,7%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5.5557222013333674E-3"/>
                  <c:y val="5.833303785349940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9,4%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5.5557222013333674E-3"/>
                  <c:y val="5.496937984692456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9,2%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3.7039078124858952E-3"/>
                  <c:y val="5.482400376863422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8,9%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8518143888475375E-3"/>
                  <c:y val="5.818664870149276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9,3%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5.5557222013333674E-3"/>
                  <c:y val="5.804000628105704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9,0%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5.475778733781975E-3"/>
                  <c:y val="5.146135883577568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8,5%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6.0385384689104673E-3"/>
                  <c:y val="7.879960788034025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11,8%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7.4076761075762831E-3"/>
                  <c:y val="0.1122782001732356"/>
                </c:manualLayout>
              </c:layout>
              <c:tx>
                <c:rich>
                  <a:bodyPr/>
                  <a:lstStyle/>
                  <a:p>
                    <a:pPr>
                      <a:defRPr sz="1100" b="0"/>
                    </a:pPr>
                    <a:r>
                      <a:rPr lang="en-US" sz="1100" b="1"/>
                      <a:t>15,4%</a:t>
                    </a:r>
                  </a:p>
                </c:rich>
              </c:tx>
              <c:spPr>
                <a:solidFill>
                  <a:schemeClr val="accent2">
                    <a:lumMod val="20000"/>
                    <a:lumOff val="80000"/>
                  </a:schemeClr>
                </a:solidFill>
              </c:spPr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solidFill>
                <a:schemeClr val="accent2">
                  <a:lumMod val="20000"/>
                  <a:lumOff val="80000"/>
                </a:schemeClr>
              </a:solidFill>
            </c:spPr>
            <c:txPr>
              <a:bodyPr/>
              <a:lstStyle/>
              <a:p>
                <a:pPr>
                  <a:defRPr sz="1100" b="1"/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Plan1!$A$5:$A$13</c:f>
              <c:numCache>
                <c:formatCode>General</c:formatCode>
                <c:ptCount val="9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 formatCode="mmm\-yy">
                  <c:v>42125</c:v>
                </c:pt>
                <c:pt idx="8" formatCode="mmm\-yy">
                  <c:v>42186</c:v>
                </c:pt>
              </c:numCache>
            </c:numRef>
          </c:cat>
          <c:val>
            <c:numRef>
              <c:f>Plan1!$I$5:$I$13</c:f>
              <c:numCache>
                <c:formatCode>"R$"\ #,##0.000</c:formatCode>
                <c:ptCount val="9"/>
                <c:pt idx="0">
                  <c:v>1.746632911392405E-2</c:v>
                </c:pt>
                <c:pt idx="1">
                  <c:v>1.746632911392405E-2</c:v>
                </c:pt>
                <c:pt idx="2">
                  <c:v>1.746632911392405E-2</c:v>
                </c:pt>
                <c:pt idx="3">
                  <c:v>1.746632911392405E-2</c:v>
                </c:pt>
                <c:pt idx="4">
                  <c:v>1.8557974683544306E-2</c:v>
                </c:pt>
                <c:pt idx="5">
                  <c:v>1.8557974683544306E-2</c:v>
                </c:pt>
                <c:pt idx="6">
                  <c:v>1.9649620253164555E-2</c:v>
                </c:pt>
                <c:pt idx="7">
                  <c:v>2.8382784810126582E-2</c:v>
                </c:pt>
                <c:pt idx="8">
                  <c:v>3.7133164556962028E-2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5"/>
        <c:gapDepth val="95"/>
        <c:shape val="box"/>
        <c:axId val="110913024"/>
        <c:axId val="49206336"/>
        <c:axId val="0"/>
      </c:bar3DChart>
      <c:catAx>
        <c:axId val="110913024"/>
        <c:scaling>
          <c:orientation val="minMax"/>
        </c:scaling>
        <c:delete val="0"/>
        <c:axPos val="t"/>
        <c:numFmt formatCode="General" sourceLinked="1"/>
        <c:majorTickMark val="none"/>
        <c:minorTickMark val="none"/>
        <c:tickLblPos val="high"/>
        <c:crossAx val="49206336"/>
        <c:crosses val="autoZero"/>
        <c:auto val="1"/>
        <c:lblAlgn val="ctr"/>
        <c:lblOffset val="100"/>
        <c:noMultiLvlLbl val="0"/>
      </c:catAx>
      <c:valAx>
        <c:axId val="49206336"/>
        <c:scaling>
          <c:orientation val="maxMin"/>
        </c:scaling>
        <c:delete val="1"/>
        <c:axPos val="l"/>
        <c:majorGridlines/>
        <c:numFmt formatCode="0%" sourceLinked="1"/>
        <c:majorTickMark val="none"/>
        <c:minorTickMark val="none"/>
        <c:tickLblPos val="nextTo"/>
        <c:crossAx val="110913024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b="1"/>
            </a:pPr>
            <a:endParaRPr lang="pt-BR"/>
          </a:p>
        </c:txPr>
      </c:dTable>
    </c:plotArea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0.01042</cdr:x>
      <cdr:y>0.02151</cdr:y>
    </cdr:from>
    <cdr:to>
      <cdr:x>0.99657</cdr:x>
      <cdr:y>0.16773</cdr:y>
    </cdr:to>
    <cdr:sp macro="" textlink="">
      <cdr:nvSpPr>
        <cdr:cNvPr id="2" name="CaixaDeTexto 1"/>
        <cdr:cNvSpPr txBox="1"/>
      </cdr:nvSpPr>
      <cdr:spPr>
        <a:xfrm xmlns:a="http://schemas.openxmlformats.org/drawingml/2006/main">
          <a:off x="74668" y="84917"/>
          <a:ext cx="7068286" cy="57733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pt-BR" sz="1400" b="1"/>
            <a:t>IMPACTO</a:t>
          </a:r>
          <a:r>
            <a:rPr lang="pt-BR" sz="1400" b="1" baseline="0"/>
            <a:t> </a:t>
          </a:r>
          <a:r>
            <a:rPr lang="pt-BR" sz="1400" b="1"/>
            <a:t>DA ENERGIA ELÉTRICA SOBRE O CUSTO VARIÁVEL DE PRODUÇÃO</a:t>
          </a:r>
        </a:p>
        <a:p xmlns:a="http://schemas.openxmlformats.org/drawingml/2006/main">
          <a:pPr algn="ctr"/>
          <a:r>
            <a:rPr lang="pt-BR" sz="1200" b="1" baseline="0"/>
            <a:t>FRANGOS DE CORTE REGIÃO SUDOESTE - DOIS VIZINHOS</a:t>
          </a:r>
          <a:endParaRPr lang="pt-BR" sz="1200" b="1"/>
        </a:p>
      </cdr:txBody>
    </cdr:sp>
  </cdr:relSizeAnchor>
</c:userShape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Ariana Weiss Sera</dc:creator>
  <cp:lastModifiedBy>Katia Santos</cp:lastModifiedBy>
  <cp:revision>2</cp:revision>
  <dcterms:created xsi:type="dcterms:W3CDTF">2015-06-30T14:10:00Z</dcterms:created>
  <dcterms:modified xsi:type="dcterms:W3CDTF">2015-06-30T14:10:00Z</dcterms:modified>
</cp:coreProperties>
</file>